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mc:AlternateContent>
          <mc:Choice Requires="wpg">
            <w:drawing>
              <wp:anchor distT="152400" distB="152400" distL="152400" distR="152400" simplePos="0" relativeHeight="251659264" behindDoc="0" locked="0" layoutInCell="1" allowOverlap="1">
                <wp:simplePos x="0" y="0"/>
                <wp:positionH relativeFrom="page">
                  <wp:posOffset>228600</wp:posOffset>
                </wp:positionH>
                <wp:positionV relativeFrom="page">
                  <wp:posOffset>210085</wp:posOffset>
                </wp:positionV>
                <wp:extent cx="3244273" cy="4461100"/>
                <wp:effectExtent l="0" t="0" r="0" b="0"/>
                <wp:wrapThrough wrapText="bothSides" distL="152400" distR="152400">
                  <wp:wrapPolygon edited="1">
                    <wp:start x="0" y="0"/>
                    <wp:lineTo x="21600" y="0"/>
                    <wp:lineTo x="21600" y="21600"/>
                    <wp:lineTo x="0" y="21600"/>
                    <wp:lineTo x="0" y="0"/>
                  </wp:wrapPolygon>
                </wp:wrapThrough>
                <wp:docPr id="1073741827" name="officeArt object" descr="officeArt object"/>
                <wp:cNvGraphicFramePr/>
                <a:graphic xmlns:a="http://schemas.openxmlformats.org/drawingml/2006/main">
                  <a:graphicData uri="http://schemas.microsoft.com/office/word/2010/wordprocessingGroup">
                    <wpg:wgp>
                      <wpg:cNvGrpSpPr/>
                      <wpg:grpSpPr>
                        <a:xfrm>
                          <a:off x="0" y="0"/>
                          <a:ext cx="3244273" cy="4461100"/>
                          <a:chOff x="0" y="0"/>
                          <a:chExt cx="3244272" cy="4461099"/>
                        </a:xfrm>
                      </wpg:grpSpPr>
                      <pic:pic xmlns:pic="http://schemas.openxmlformats.org/drawingml/2006/picture">
                        <pic:nvPicPr>
                          <pic:cNvPr id="1073741825" name="Time is a River.jpg" descr="Time is a River.jpg"/>
                          <pic:cNvPicPr>
                            <a:picLocks noChangeAspect="1"/>
                          </pic:cNvPicPr>
                        </pic:nvPicPr>
                        <pic:blipFill>
                          <a:blip r:embed="rId4">
                            <a:extLst/>
                          </a:blip>
                          <a:stretch>
                            <a:fillRect/>
                          </a:stretch>
                        </pic:blipFill>
                        <pic:spPr>
                          <a:xfrm>
                            <a:off x="139700" y="88900"/>
                            <a:ext cx="2964873" cy="4080099"/>
                          </a:xfrm>
                          <a:prstGeom prst="rect">
                            <a:avLst/>
                          </a:prstGeom>
                          <a:ln w="12700" cap="flat">
                            <a:noFill/>
                            <a:miter lim="400000"/>
                          </a:ln>
                          <a:effectLst/>
                        </pic:spPr>
                      </pic:pic>
                      <pic:pic xmlns:pic="http://schemas.openxmlformats.org/drawingml/2006/picture">
                        <pic:nvPicPr>
                          <pic:cNvPr id="1073741826" name="image1.png"/>
                          <pic:cNvPicPr>
                            <a:picLocks noChangeAspect="1"/>
                          </pic:cNvPicPr>
                        </pic:nvPicPr>
                        <pic:blipFill>
                          <a:blip r:embed="rId5">
                            <a:extLst/>
                          </a:blip>
                          <a:stretch>
                            <a:fillRect/>
                          </a:stretch>
                        </pic:blipFill>
                        <pic:spPr>
                          <a:xfrm>
                            <a:off x="0" y="-1"/>
                            <a:ext cx="3244273" cy="4461100"/>
                          </a:xfrm>
                          <a:prstGeom prst="rect">
                            <a:avLst/>
                          </a:prstGeom>
                          <a:ln w="12700" cap="flat">
                            <a:noFill/>
                            <a:miter lim="400000"/>
                          </a:ln>
                          <a:effectLst/>
                        </pic:spPr>
                      </pic:pic>
                    </wpg:wgp>
                  </a:graphicData>
                </a:graphic>
              </wp:anchor>
            </w:drawing>
          </mc:Choice>
          <mc:Fallback>
            <w:pict>
              <v:group id="_x0000_s1026" style="visibility:visible;position:absolute;margin-left:18.0pt;margin-top:16.5pt;width:255.5pt;height:351.3pt;z-index:251659264;mso-position-horizontal:absolute;mso-position-horizontal-relative:page;mso-position-vertical:absolute;mso-position-vertical-relative:page;mso-wrap-distance-left:12.0pt;mso-wrap-distance-top:12.0pt;mso-wrap-distance-right:12.0pt;mso-wrap-distance-bottom:12.0pt;" coordorigin="0,0" coordsize="3244273,4461099">
                <w10:wrap type="through" side="bothSides" anchorx="page" anchory="page"/>
                <v:shape id="_x0000_s1027" type="#_x0000_t75" style="position:absolute;left:139700;top:88900;width:2964873;height:4080099;">
                  <v:imagedata r:id="rId4" o:title="image1.jpeg"/>
                </v:shape>
                <v:shape id="_x0000_s1028" type="#_x0000_t75" style="position:absolute;left:0;top:0;width:3244273;height:4461099;">
                  <v:imagedata r:id="rId5" o:title="image1.png"/>
                </v:shape>
              </v:group>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3633746</wp:posOffset>
                </wp:positionH>
                <wp:positionV relativeFrom="page">
                  <wp:posOffset>129539</wp:posOffset>
                </wp:positionV>
                <wp:extent cx="3910053" cy="4622190"/>
                <wp:effectExtent l="0" t="0" r="0" b="0"/>
                <wp:wrapThrough wrapText="bothSides" distL="152400" distR="152400">
                  <wp:wrapPolygon edited="1">
                    <wp:start x="0" y="0"/>
                    <wp:lineTo x="21600" y="0"/>
                    <wp:lineTo x="21600" y="21600"/>
                    <wp:lineTo x="0" y="21600"/>
                    <wp:lineTo x="0" y="0"/>
                  </wp:wrapPolygon>
                </wp:wrapThrough>
                <wp:docPr id="1073741828" name="officeArt object" descr="officeArt object"/>
                <wp:cNvGraphicFramePr/>
                <a:graphic xmlns:a="http://schemas.openxmlformats.org/drawingml/2006/main">
                  <a:graphicData uri="http://schemas.microsoft.com/office/word/2010/wordprocessingShape">
                    <wps:wsp>
                      <wps:cNvSpPr txBox="1"/>
                      <wps:spPr>
                        <a:xfrm>
                          <a:off x="0" y="0"/>
                          <a:ext cx="3910053" cy="4622190"/>
                        </a:xfrm>
                        <a:prstGeom prst="rect">
                          <a:avLst/>
                        </a:prstGeom>
                        <a:noFill/>
                        <a:ln w="12700" cap="flat">
                          <a:noFill/>
                          <a:miter lim="400000"/>
                        </a:ln>
                        <a:effectLst/>
                      </wps:spPr>
                      <wps:txbx>
                        <w:txbxContent>
                          <w:p>
                            <w:pPr>
                              <w:pStyle w:val="Body A"/>
                              <w:jc w:val="center"/>
                              <w:rPr>
                                <w:rFonts w:ascii="Big Caslon" w:cs="Big Caslon" w:hAnsi="Big Caslon" w:eastAsia="Big Caslon"/>
                                <w:sz w:val="40"/>
                                <w:szCs w:val="40"/>
                              </w:rPr>
                            </w:pPr>
                            <w:r>
                              <w:rPr>
                                <w:rFonts w:ascii="Big Caslon" w:hAnsi="Big Caslon"/>
                                <w:sz w:val="40"/>
                                <w:szCs w:val="40"/>
                                <w:rtl w:val="0"/>
                                <w:lang w:val="en-US"/>
                              </w:rPr>
                              <w:t>Ruth Armitage, NWS</w:t>
                            </w:r>
                          </w:p>
                          <w:p>
                            <w:pPr>
                              <w:pStyle w:val="Body A"/>
                              <w:jc w:val="center"/>
                              <w:rPr>
                                <w:rFonts w:ascii="Big Caslon" w:cs="Big Caslon" w:hAnsi="Big Caslon" w:eastAsia="Big Caslon"/>
                                <w:sz w:val="24"/>
                                <w:szCs w:val="24"/>
                              </w:rPr>
                            </w:pPr>
                            <w:r>
                              <w:rPr>
                                <w:rFonts w:ascii="Big Caslon" w:cs="Big Caslon" w:hAnsi="Big Caslon" w:eastAsia="Big Caslon"/>
                                <w:sz w:val="24"/>
                                <w:szCs w:val="24"/>
                              </w:rPr>
                            </w:r>
                          </w:p>
                          <w:p>
                            <w:pPr>
                              <w:pStyle w:val="Body A"/>
                              <w:jc w:val="center"/>
                              <w:rPr>
                                <w:rFonts w:ascii="Big Caslon" w:cs="Big Caslon" w:hAnsi="Big Caslon" w:eastAsia="Big Caslon"/>
                                <w:sz w:val="32"/>
                                <w:szCs w:val="32"/>
                              </w:rPr>
                            </w:pPr>
                            <w:r>
                              <w:rPr>
                                <w:rFonts w:ascii="Big Caslon" w:hAnsi="Big Caslon"/>
                                <w:sz w:val="32"/>
                                <w:szCs w:val="32"/>
                                <w:rtl w:val="0"/>
                                <w:lang w:val="en-US"/>
                              </w:rPr>
                              <w:t>Three Whites for Watercolorists</w:t>
                            </w:r>
                          </w:p>
                          <w:p>
                            <w:pPr>
                              <w:pStyle w:val="Body A"/>
                              <w:jc w:val="center"/>
                              <w:rPr>
                                <w:rFonts w:ascii="Big Caslon" w:cs="Big Caslon" w:hAnsi="Big Caslon" w:eastAsia="Big Caslon"/>
                                <w:sz w:val="32"/>
                                <w:szCs w:val="32"/>
                              </w:rPr>
                            </w:pPr>
                            <w:r>
                              <w:rPr>
                                <w:rFonts w:ascii="Big Caslon" w:hAnsi="Big Caslon"/>
                                <w:sz w:val="32"/>
                                <w:szCs w:val="32"/>
                                <w:rtl w:val="0"/>
                                <w:lang w:val="en-US"/>
                              </w:rPr>
                              <w:t>A Three Day Workshop</w:t>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32"/>
                                <w:szCs w:val="32"/>
                              </w:rPr>
                            </w:pPr>
                            <w:r>
                              <w:rPr>
                                <w:rFonts w:ascii="Big Caslon" w:hAnsi="Big Caslon"/>
                                <w:sz w:val="32"/>
                                <w:szCs w:val="32"/>
                                <w:rtl w:val="0"/>
                                <w:lang w:val="en-US"/>
                              </w:rPr>
                              <w:t xml:space="preserve"> </w:t>
                            </w:r>
                          </w:p>
                          <w:p>
                            <w:pPr>
                              <w:pStyle w:val="Body A"/>
                              <w:jc w:val="both"/>
                              <w:rPr>
                                <w:rFonts w:ascii="Big Caslon" w:cs="Big Caslon" w:hAnsi="Big Caslon" w:eastAsia="Big Caslon"/>
                                <w:sz w:val="32"/>
                                <w:szCs w:val="32"/>
                              </w:rPr>
                            </w:pPr>
                            <w:r>
                              <w:rPr>
                                <w:rFonts w:ascii="Big Caslon" w:cs="Big Caslon" w:hAnsi="Big Caslon" w:eastAsia="Big Caslon"/>
                                <w:sz w:val="32"/>
                                <w:szCs w:val="32"/>
                              </w:rPr>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32"/>
                                <w:szCs w:val="32"/>
                              </w:rPr>
                            </w:pPr>
                            <w:r>
                              <w:rPr>
                                <w:rFonts w:ascii="Big Caslon" w:cs="Big Caslon" w:hAnsi="Big Caslon" w:eastAsia="Big Caslon"/>
                                <w:sz w:val="32"/>
                                <w:szCs w:val="32"/>
                              </w:rPr>
                            </w:r>
                          </w:p>
                          <w:p>
                            <w:pPr>
                              <w:pStyle w:val="Body A"/>
                              <w:jc w:val="both"/>
                              <w:rPr>
                                <w:rFonts w:ascii="Big Caslon" w:cs="Big Caslon" w:hAnsi="Big Caslon" w:eastAsia="Big Caslon"/>
                                <w:sz w:val="24"/>
                                <w:szCs w:val="24"/>
                              </w:rPr>
                            </w:pPr>
                            <w:r>
                              <w:rPr>
                                <w:rFonts w:ascii="Big Caslon" w:hAnsi="Big Caslon"/>
                                <w:sz w:val="24"/>
                                <w:szCs w:val="24"/>
                                <w:rtl w:val="0"/>
                                <w:lang w:val="en-US"/>
                              </w:rPr>
                              <w:t>Join Ruth to explore three (or more) different ways to incorporate white into your watercolors. Look beyond saving whites with masking or negative painting and learn to use opaque media as more than an afterthought.</w:t>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24"/>
                                <w:szCs w:val="24"/>
                              </w:rPr>
                            </w:pPr>
                            <w:r>
                              <w:rPr>
                                <w:rFonts w:ascii="Big Caslon" w:hAnsi="Big Caslon"/>
                                <w:sz w:val="24"/>
                                <w:szCs w:val="24"/>
                                <w:rtl w:val="0"/>
                                <w:lang w:val="en-US"/>
                              </w:rPr>
                              <w:t>Ruth</w:t>
                            </w:r>
                            <w:r>
                              <w:rPr>
                                <w:rFonts w:ascii="Big Caslon" w:hAnsi="Big Caslon" w:hint="default"/>
                                <w:sz w:val="24"/>
                                <w:szCs w:val="24"/>
                                <w:rtl w:val="0"/>
                                <w:lang w:val="en-US"/>
                              </w:rPr>
                              <w:t>’</w:t>
                            </w:r>
                            <w:r>
                              <w:rPr>
                                <w:rFonts w:ascii="Big Caslon" w:hAnsi="Big Caslon"/>
                                <w:sz w:val="24"/>
                                <w:szCs w:val="24"/>
                                <w:rtl w:val="0"/>
                                <w:lang w:val="en-US"/>
                              </w:rPr>
                              <w:t>s work has received many local and national awards, including the Loa Ruth Sprung Award in the NWS 95th Annual Open. She is a signature member of the NWS, RMNW, NWWS,</w:t>
                            </w:r>
                            <w:r>
                              <w:rPr>
                                <w:rFonts w:ascii="Big Caslon" w:hAnsi="Big Caslon"/>
                                <w:sz w:val="24"/>
                                <w:szCs w:val="24"/>
                                <w:rtl w:val="0"/>
                                <w:lang w:val="en-US"/>
                              </w:rPr>
                              <w:t xml:space="preserve"> WW,</w:t>
                            </w:r>
                            <w:r>
                              <w:rPr>
                                <w:rFonts w:ascii="Big Caslon" w:hAnsi="Big Caslon"/>
                                <w:sz w:val="24"/>
                                <w:szCs w:val="24"/>
                                <w:rtl w:val="0"/>
                                <w:lang w:val="en-US"/>
                              </w:rPr>
                              <w:t xml:space="preserve"> CWA and WFWS. Ruth has served as President of the Watercolor Society of Oregon and juried national, regional and local exhibits.</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286.1pt;margin-top:10.2pt;width:307.9pt;height:364.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Fonts w:ascii="Big Caslon" w:cs="Big Caslon" w:hAnsi="Big Caslon" w:eastAsia="Big Caslon"/>
                          <w:sz w:val="40"/>
                          <w:szCs w:val="40"/>
                        </w:rPr>
                      </w:pPr>
                      <w:r>
                        <w:rPr>
                          <w:rFonts w:ascii="Big Caslon" w:hAnsi="Big Caslon"/>
                          <w:sz w:val="40"/>
                          <w:szCs w:val="40"/>
                          <w:rtl w:val="0"/>
                          <w:lang w:val="en-US"/>
                        </w:rPr>
                        <w:t>Ruth Armitage, NWS</w:t>
                      </w:r>
                    </w:p>
                    <w:p>
                      <w:pPr>
                        <w:pStyle w:val="Body A"/>
                        <w:jc w:val="center"/>
                        <w:rPr>
                          <w:rFonts w:ascii="Big Caslon" w:cs="Big Caslon" w:hAnsi="Big Caslon" w:eastAsia="Big Caslon"/>
                          <w:sz w:val="24"/>
                          <w:szCs w:val="24"/>
                        </w:rPr>
                      </w:pPr>
                      <w:r>
                        <w:rPr>
                          <w:rFonts w:ascii="Big Caslon" w:cs="Big Caslon" w:hAnsi="Big Caslon" w:eastAsia="Big Caslon"/>
                          <w:sz w:val="24"/>
                          <w:szCs w:val="24"/>
                        </w:rPr>
                      </w:r>
                    </w:p>
                    <w:p>
                      <w:pPr>
                        <w:pStyle w:val="Body A"/>
                        <w:jc w:val="center"/>
                        <w:rPr>
                          <w:rFonts w:ascii="Big Caslon" w:cs="Big Caslon" w:hAnsi="Big Caslon" w:eastAsia="Big Caslon"/>
                          <w:sz w:val="32"/>
                          <w:szCs w:val="32"/>
                        </w:rPr>
                      </w:pPr>
                      <w:r>
                        <w:rPr>
                          <w:rFonts w:ascii="Big Caslon" w:hAnsi="Big Caslon"/>
                          <w:sz w:val="32"/>
                          <w:szCs w:val="32"/>
                          <w:rtl w:val="0"/>
                          <w:lang w:val="en-US"/>
                        </w:rPr>
                        <w:t>Three Whites for Watercolorists</w:t>
                      </w:r>
                    </w:p>
                    <w:p>
                      <w:pPr>
                        <w:pStyle w:val="Body A"/>
                        <w:jc w:val="center"/>
                        <w:rPr>
                          <w:rFonts w:ascii="Big Caslon" w:cs="Big Caslon" w:hAnsi="Big Caslon" w:eastAsia="Big Caslon"/>
                          <w:sz w:val="32"/>
                          <w:szCs w:val="32"/>
                        </w:rPr>
                      </w:pPr>
                      <w:r>
                        <w:rPr>
                          <w:rFonts w:ascii="Big Caslon" w:hAnsi="Big Caslon"/>
                          <w:sz w:val="32"/>
                          <w:szCs w:val="32"/>
                          <w:rtl w:val="0"/>
                          <w:lang w:val="en-US"/>
                        </w:rPr>
                        <w:t>A Three Day Workshop</w:t>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32"/>
                          <w:szCs w:val="32"/>
                        </w:rPr>
                      </w:pPr>
                      <w:r>
                        <w:rPr>
                          <w:rFonts w:ascii="Big Caslon" w:hAnsi="Big Caslon"/>
                          <w:sz w:val="32"/>
                          <w:szCs w:val="32"/>
                          <w:rtl w:val="0"/>
                          <w:lang w:val="en-US"/>
                        </w:rPr>
                        <w:t xml:space="preserve"> </w:t>
                      </w:r>
                    </w:p>
                    <w:p>
                      <w:pPr>
                        <w:pStyle w:val="Body A"/>
                        <w:jc w:val="both"/>
                        <w:rPr>
                          <w:rFonts w:ascii="Big Caslon" w:cs="Big Caslon" w:hAnsi="Big Caslon" w:eastAsia="Big Caslon"/>
                          <w:sz w:val="32"/>
                          <w:szCs w:val="32"/>
                        </w:rPr>
                      </w:pPr>
                      <w:r>
                        <w:rPr>
                          <w:rFonts w:ascii="Big Caslon" w:cs="Big Caslon" w:hAnsi="Big Caslon" w:eastAsia="Big Caslon"/>
                          <w:sz w:val="32"/>
                          <w:szCs w:val="32"/>
                        </w:rPr>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32"/>
                          <w:szCs w:val="32"/>
                        </w:rPr>
                      </w:pPr>
                      <w:r>
                        <w:rPr>
                          <w:rFonts w:ascii="Big Caslon" w:cs="Big Caslon" w:hAnsi="Big Caslon" w:eastAsia="Big Caslon"/>
                          <w:sz w:val="32"/>
                          <w:szCs w:val="32"/>
                        </w:rPr>
                      </w:r>
                    </w:p>
                    <w:p>
                      <w:pPr>
                        <w:pStyle w:val="Body A"/>
                        <w:jc w:val="both"/>
                        <w:rPr>
                          <w:rFonts w:ascii="Big Caslon" w:cs="Big Caslon" w:hAnsi="Big Caslon" w:eastAsia="Big Caslon"/>
                          <w:sz w:val="24"/>
                          <w:szCs w:val="24"/>
                        </w:rPr>
                      </w:pPr>
                      <w:r>
                        <w:rPr>
                          <w:rFonts w:ascii="Big Caslon" w:hAnsi="Big Caslon"/>
                          <w:sz w:val="24"/>
                          <w:szCs w:val="24"/>
                          <w:rtl w:val="0"/>
                          <w:lang w:val="en-US"/>
                        </w:rPr>
                        <w:t>Join Ruth to explore three (or more) different ways to incorporate white into your watercolors. Look beyond saving whites with masking or negative painting and learn to use opaque media as more than an afterthought.</w:t>
                      </w:r>
                    </w:p>
                    <w:p>
                      <w:pPr>
                        <w:pStyle w:val="Body A"/>
                        <w:jc w:val="both"/>
                        <w:rPr>
                          <w:rFonts w:ascii="Big Caslon" w:cs="Big Caslon" w:hAnsi="Big Caslon" w:eastAsia="Big Caslon"/>
                          <w:sz w:val="24"/>
                          <w:szCs w:val="24"/>
                        </w:rPr>
                      </w:pPr>
                      <w:r>
                        <w:rPr>
                          <w:rFonts w:ascii="Big Caslon" w:cs="Big Caslon" w:hAnsi="Big Caslon" w:eastAsia="Big Caslon"/>
                          <w:sz w:val="24"/>
                          <w:szCs w:val="24"/>
                        </w:rPr>
                      </w:r>
                    </w:p>
                    <w:p>
                      <w:pPr>
                        <w:pStyle w:val="Body A"/>
                        <w:jc w:val="both"/>
                        <w:rPr>
                          <w:rFonts w:ascii="Big Caslon" w:cs="Big Caslon" w:hAnsi="Big Caslon" w:eastAsia="Big Caslon"/>
                          <w:sz w:val="24"/>
                          <w:szCs w:val="24"/>
                        </w:rPr>
                      </w:pPr>
                      <w:r>
                        <w:rPr>
                          <w:rFonts w:ascii="Big Caslon" w:hAnsi="Big Caslon"/>
                          <w:sz w:val="24"/>
                          <w:szCs w:val="24"/>
                          <w:rtl w:val="0"/>
                          <w:lang w:val="en-US"/>
                        </w:rPr>
                        <w:t>Ruth</w:t>
                      </w:r>
                      <w:r>
                        <w:rPr>
                          <w:rFonts w:ascii="Big Caslon" w:hAnsi="Big Caslon" w:hint="default"/>
                          <w:sz w:val="24"/>
                          <w:szCs w:val="24"/>
                          <w:rtl w:val="0"/>
                          <w:lang w:val="en-US"/>
                        </w:rPr>
                        <w:t>’</w:t>
                      </w:r>
                      <w:r>
                        <w:rPr>
                          <w:rFonts w:ascii="Big Caslon" w:hAnsi="Big Caslon"/>
                          <w:sz w:val="24"/>
                          <w:szCs w:val="24"/>
                          <w:rtl w:val="0"/>
                          <w:lang w:val="en-US"/>
                        </w:rPr>
                        <w:t>s work has received many local and national awards, including the Loa Ruth Sprung Award in the NWS 95th Annual Open. She is a signature member of the NWS, RMNW, NWWS,</w:t>
                      </w:r>
                      <w:r>
                        <w:rPr>
                          <w:rFonts w:ascii="Big Caslon" w:hAnsi="Big Caslon"/>
                          <w:sz w:val="24"/>
                          <w:szCs w:val="24"/>
                          <w:rtl w:val="0"/>
                          <w:lang w:val="en-US"/>
                        </w:rPr>
                        <w:t xml:space="preserve"> WW,</w:t>
                      </w:r>
                      <w:r>
                        <w:rPr>
                          <w:rFonts w:ascii="Big Caslon" w:hAnsi="Big Caslon"/>
                          <w:sz w:val="24"/>
                          <w:szCs w:val="24"/>
                          <w:rtl w:val="0"/>
                          <w:lang w:val="en-US"/>
                        </w:rPr>
                        <w:t xml:space="preserve"> CWA and WFWS. Ruth has served as President of the Watercolor Society of Oregon and juried national, regional and local exhibits.</w:t>
                      </w:r>
                    </w:p>
                  </w:txbxContent>
                </v:textbox>
                <w10:wrap type="through" side="bothSides" anchorx="page" anchory="page"/>
              </v:shape>
            </w:pict>
          </mc:Fallback>
        </mc:AlternateConten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Big Caslo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